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F60594" w:rsidP="0068145B">
      <w:pPr>
        <w:jc w:val="center"/>
      </w:pPr>
      <w:r>
        <w:t xml:space="preserve">за </w:t>
      </w:r>
      <w:r w:rsidR="005E0390">
        <w:t>2</w:t>
      </w:r>
      <w:r>
        <w:t xml:space="preserve"> квартал 2017</w:t>
      </w:r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</w:t>
      </w:r>
      <w:bookmarkStart w:id="0" w:name="_GoBack"/>
      <w:bookmarkEnd w:id="0"/>
      <w:r>
        <w:t xml:space="preserve">кращения режима потребления ТЭ </w:t>
      </w:r>
      <w:r w:rsidR="0073022A">
        <w:t xml:space="preserve"> </w:t>
      </w:r>
      <w:r>
        <w:t>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5E0390"/>
    <w:rsid w:val="0068145B"/>
    <w:rsid w:val="0073022A"/>
    <w:rsid w:val="008107C4"/>
    <w:rsid w:val="00B7450C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Мария Сергеевна Малышева</cp:lastModifiedBy>
  <cp:revision>8</cp:revision>
  <dcterms:created xsi:type="dcterms:W3CDTF">2016-10-10T05:12:00Z</dcterms:created>
  <dcterms:modified xsi:type="dcterms:W3CDTF">2017-07-05T12:17:00Z</dcterms:modified>
</cp:coreProperties>
</file>